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23C4B" w14:textId="14B08044" w:rsidR="00432832" w:rsidRDefault="00432832" w:rsidP="00432832">
      <w:pPr>
        <w:rPr>
          <w:b/>
          <w:bCs/>
        </w:rPr>
      </w:pPr>
      <w:r w:rsidRPr="00432832">
        <w:rPr>
          <w:b/>
          <w:bCs/>
        </w:rPr>
        <w:t xml:space="preserve">Feasibility Assessment: Transitioning from </w:t>
      </w:r>
      <w:proofErr w:type="spellStart"/>
      <w:r w:rsidRPr="00432832">
        <w:rPr>
          <w:b/>
          <w:bCs/>
        </w:rPr>
        <w:t>Fauxdora</w:t>
      </w:r>
      <w:proofErr w:type="spellEnd"/>
      <w:r w:rsidRPr="00432832">
        <w:rPr>
          <w:b/>
          <w:bCs/>
        </w:rPr>
        <w:t xml:space="preserve"> to an Open Source or Commercial DAM System</w:t>
      </w:r>
    </w:p>
    <w:p w14:paraId="198494E9" w14:textId="54AB90E3" w:rsidR="005938F4" w:rsidRPr="00432832" w:rsidRDefault="005938F4" w:rsidP="00432832">
      <w:r>
        <w:rPr>
          <w:b/>
          <w:bCs/>
        </w:rPr>
        <w:t>Created by Joe Barricella</w:t>
      </w:r>
      <w:r w:rsidR="00DF297A">
        <w:rPr>
          <w:b/>
          <w:bCs/>
        </w:rPr>
        <w:t xml:space="preserve"> &amp; Michael Reece</w:t>
      </w:r>
    </w:p>
    <w:p w14:paraId="158FFC90" w14:textId="77777777" w:rsidR="00432832" w:rsidRPr="00432832" w:rsidRDefault="00432832" w:rsidP="00432832">
      <w:r w:rsidRPr="00432832">
        <w:rPr>
          <w:b/>
          <w:bCs/>
        </w:rPr>
        <w:t>Introduction</w:t>
      </w:r>
    </w:p>
    <w:p w14:paraId="43C70D93" w14:textId="0E325E91" w:rsidR="00432832" w:rsidRDefault="00432832" w:rsidP="00432832">
      <w:r w:rsidRPr="00432832">
        <w:t xml:space="preserve">This report assesses the feasibility of transitioning from </w:t>
      </w:r>
      <w:proofErr w:type="spellStart"/>
      <w:r w:rsidRPr="00432832">
        <w:rPr>
          <w:i/>
          <w:iCs/>
        </w:rPr>
        <w:t>Fauxdora</w:t>
      </w:r>
      <w:proofErr w:type="spellEnd"/>
      <w:r w:rsidR="00480FEB">
        <w:t xml:space="preserve">, a robust and flexible </w:t>
      </w:r>
      <w:proofErr w:type="gramStart"/>
      <w:r w:rsidRPr="00432832">
        <w:t>homegrown</w:t>
      </w:r>
      <w:proofErr w:type="gramEnd"/>
      <w:r w:rsidRPr="00432832">
        <w:t xml:space="preserve"> Digital Asset Management (DAM) system to </w:t>
      </w:r>
      <w:r w:rsidR="00A45155">
        <w:t xml:space="preserve">a </w:t>
      </w:r>
      <w:r w:rsidRPr="00432832">
        <w:t>commercial</w:t>
      </w:r>
      <w:r w:rsidR="00A45155">
        <w:t xml:space="preserve"> or </w:t>
      </w:r>
      <w:r w:rsidR="00A45155" w:rsidRPr="00432832">
        <w:t>open-source</w:t>
      </w:r>
      <w:r w:rsidR="00A45155">
        <w:t xml:space="preserve"> </w:t>
      </w:r>
      <w:r w:rsidRPr="00432832">
        <w:t xml:space="preserve">alternative. </w:t>
      </w:r>
      <w:r w:rsidR="00A91A10" w:rsidRPr="004D29B6">
        <w:t xml:space="preserve">Webinars and online </w:t>
      </w:r>
      <w:r w:rsidR="00A91A10">
        <w:t>searching</w:t>
      </w:r>
      <w:r w:rsidR="00A91A10" w:rsidRPr="004D29B6">
        <w:t xml:space="preserve"> were key resources used to identify potential solutions.</w:t>
      </w:r>
    </w:p>
    <w:p w14:paraId="4FD8E8C4" w14:textId="001D9434" w:rsidR="00432832" w:rsidRPr="00432832" w:rsidRDefault="00432832" w:rsidP="00432832">
      <w:r w:rsidRPr="00432832">
        <w:t xml:space="preserve">The </w:t>
      </w:r>
      <w:r w:rsidRPr="00432832">
        <w:rPr>
          <w:i/>
          <w:iCs/>
        </w:rPr>
        <w:t xml:space="preserve">Digital Collections Symposium with AM </w:t>
      </w:r>
      <w:proofErr w:type="spellStart"/>
      <w:r w:rsidRPr="00432832">
        <w:rPr>
          <w:i/>
          <w:iCs/>
        </w:rPr>
        <w:t>Quartex</w:t>
      </w:r>
      <w:proofErr w:type="spellEnd"/>
      <w:r w:rsidRPr="00432832">
        <w:t xml:space="preserve"> provided insights into a commercial DAM platform, highlighting its capabilities in digital asset management, user engagement, and integration with preservation systems. Meanwhile, the </w:t>
      </w:r>
      <w:r w:rsidRPr="00432832">
        <w:rPr>
          <w:i/>
          <w:iCs/>
        </w:rPr>
        <w:t>Introduction to Fedora Workshop</w:t>
      </w:r>
      <w:r w:rsidRPr="00432832">
        <w:t xml:space="preserve"> focused on the open-source Fedora repository, emphasizing its strengths in digital preservation, metadata flexibility, and community-driven development. This report </w:t>
      </w:r>
      <w:r w:rsidR="004877D0">
        <w:t>incorporates</w:t>
      </w:r>
      <w:r w:rsidRPr="00432832">
        <w:t xml:space="preserve"> findings from these events, outlining the advantages and limitations of both approaches </w:t>
      </w:r>
      <w:r w:rsidR="004D29B6">
        <w:t xml:space="preserve">as well as another possible solution. </w:t>
      </w:r>
    </w:p>
    <w:p w14:paraId="4F6699D8" w14:textId="4E0E48FE" w:rsidR="00432832" w:rsidRPr="00432832" w:rsidRDefault="00432832" w:rsidP="00432832">
      <w:r w:rsidRPr="00432832">
        <w:rPr>
          <w:b/>
          <w:bCs/>
        </w:rPr>
        <w:t xml:space="preserve">Assessment of AM </w:t>
      </w:r>
      <w:proofErr w:type="spellStart"/>
      <w:r w:rsidRPr="00432832">
        <w:rPr>
          <w:b/>
          <w:bCs/>
        </w:rPr>
        <w:t>Quartex</w:t>
      </w:r>
      <w:proofErr w:type="spellEnd"/>
      <w:r w:rsidR="00232BB1">
        <w:rPr>
          <w:b/>
          <w:bCs/>
        </w:rPr>
        <w:t xml:space="preserve"> (Commercial Application)</w:t>
      </w:r>
    </w:p>
    <w:p w14:paraId="2E28C9DD" w14:textId="6A415C2A" w:rsidR="00432832" w:rsidRPr="00432832" w:rsidRDefault="00432832" w:rsidP="00432832">
      <w:r w:rsidRPr="00432832">
        <w:rPr>
          <w:b/>
          <w:bCs/>
        </w:rPr>
        <w:t>Event</w:t>
      </w:r>
      <w:r w:rsidR="00746358">
        <w:rPr>
          <w:b/>
          <w:bCs/>
        </w:rPr>
        <w:t xml:space="preserve"> Attended</w:t>
      </w:r>
      <w:r w:rsidRPr="00432832">
        <w:rPr>
          <w:b/>
          <w:bCs/>
        </w:rPr>
        <w:t xml:space="preserve">: Digital Collections Symposium with AM </w:t>
      </w:r>
      <w:proofErr w:type="spellStart"/>
      <w:r w:rsidRPr="00432832">
        <w:rPr>
          <w:b/>
          <w:bCs/>
        </w:rPr>
        <w:t>Quartex</w:t>
      </w:r>
      <w:proofErr w:type="spellEnd"/>
    </w:p>
    <w:p w14:paraId="6DD4E751" w14:textId="69524040" w:rsidR="00432832" w:rsidRPr="00432832" w:rsidRDefault="00432832" w:rsidP="00432832">
      <w:r w:rsidRPr="00432832">
        <w:rPr>
          <w:b/>
          <w:bCs/>
        </w:rPr>
        <w:t>Date &amp; Time:</w:t>
      </w:r>
      <w:r w:rsidRPr="00432832">
        <w:t xml:space="preserve"> Wednesday, February 26, </w:t>
      </w:r>
      <w:proofErr w:type="gramStart"/>
      <w:r w:rsidRPr="00432832">
        <w:t>2025</w:t>
      </w:r>
      <w:proofErr w:type="gramEnd"/>
      <w:r w:rsidRPr="00432832">
        <w:t xml:space="preserve"> 7:00 AM - 12:00 PM (UTC-08:00) Pacific Time (US &amp; Canada)</w:t>
      </w:r>
    </w:p>
    <w:p w14:paraId="1BBB0BEF" w14:textId="77777777" w:rsidR="00432832" w:rsidRPr="00432832" w:rsidRDefault="00432832" w:rsidP="00432832">
      <w:r w:rsidRPr="00432832">
        <w:rPr>
          <w:b/>
          <w:bCs/>
        </w:rPr>
        <w:t>Overview:</w:t>
      </w:r>
      <w:r w:rsidRPr="00432832">
        <w:br/>
        <w:t xml:space="preserve">The symposium explored the capabilities of </w:t>
      </w:r>
      <w:proofErr w:type="spellStart"/>
      <w:r w:rsidRPr="00432832">
        <w:t>Quartex</w:t>
      </w:r>
      <w:proofErr w:type="spellEnd"/>
      <w:r w:rsidRPr="00432832">
        <w:t xml:space="preserve">, a commercial digital collections platform developed by Adam Matthew Digital. It emphasized its ease of use, digital asset management efficiency, and integrations with digital preservation systems such as </w:t>
      </w:r>
      <w:proofErr w:type="spellStart"/>
      <w:r w:rsidRPr="00432832">
        <w:t>Preservica</w:t>
      </w:r>
      <w:proofErr w:type="spellEnd"/>
      <w:r w:rsidRPr="00432832">
        <w:t>.</w:t>
      </w:r>
    </w:p>
    <w:p w14:paraId="71C58CE3" w14:textId="77777777" w:rsidR="00432832" w:rsidRPr="00432832" w:rsidRDefault="00432832" w:rsidP="00432832">
      <w:r w:rsidRPr="00432832">
        <w:rPr>
          <w:b/>
          <w:bCs/>
        </w:rPr>
        <w:t xml:space="preserve">Pros of AM </w:t>
      </w:r>
      <w:proofErr w:type="spellStart"/>
      <w:r w:rsidRPr="00432832">
        <w:rPr>
          <w:b/>
          <w:bCs/>
        </w:rPr>
        <w:t>Quartex</w:t>
      </w:r>
      <w:proofErr w:type="spellEnd"/>
      <w:r w:rsidRPr="00432832">
        <w:rPr>
          <w:b/>
          <w:bCs/>
        </w:rPr>
        <w:t>:</w:t>
      </w:r>
    </w:p>
    <w:p w14:paraId="42BAE217" w14:textId="77777777" w:rsidR="00432832" w:rsidRPr="00432832" w:rsidRDefault="00432832" w:rsidP="00432832">
      <w:pPr>
        <w:numPr>
          <w:ilvl w:val="0"/>
          <w:numId w:val="1"/>
        </w:numPr>
      </w:pPr>
      <w:r w:rsidRPr="00432832">
        <w:rPr>
          <w:b/>
          <w:bCs/>
        </w:rPr>
        <w:t>Turnkey Hosted Solution:</w:t>
      </w:r>
      <w:r w:rsidRPr="00432832">
        <w:t xml:space="preserve"> Eliminates the need for in-house server infrastructure and IT management.</w:t>
      </w:r>
    </w:p>
    <w:p w14:paraId="16806F7D" w14:textId="77777777" w:rsidR="00432832" w:rsidRPr="00432832" w:rsidRDefault="00432832" w:rsidP="00432832">
      <w:pPr>
        <w:numPr>
          <w:ilvl w:val="0"/>
          <w:numId w:val="1"/>
        </w:numPr>
      </w:pPr>
      <w:r w:rsidRPr="00432832">
        <w:rPr>
          <w:b/>
          <w:bCs/>
        </w:rPr>
        <w:t>User-Friendly Interface:</w:t>
      </w:r>
      <w:r w:rsidRPr="00432832">
        <w:t xml:space="preserve"> Clean design and intuitive navigation for administrators and end users.</w:t>
      </w:r>
    </w:p>
    <w:p w14:paraId="5841CDCC" w14:textId="77777777" w:rsidR="00432832" w:rsidRPr="00432832" w:rsidRDefault="00432832" w:rsidP="00432832">
      <w:pPr>
        <w:numPr>
          <w:ilvl w:val="0"/>
          <w:numId w:val="1"/>
        </w:numPr>
      </w:pPr>
      <w:r w:rsidRPr="00432832">
        <w:rPr>
          <w:b/>
          <w:bCs/>
        </w:rPr>
        <w:t>Integrated Workflows:</w:t>
      </w:r>
      <w:r w:rsidRPr="00432832">
        <w:t xml:space="preserve"> Built-in tools for digitization, metadata entry, and publishing.</w:t>
      </w:r>
    </w:p>
    <w:p w14:paraId="6F80FE92" w14:textId="77777777" w:rsidR="00432832" w:rsidRPr="00432832" w:rsidRDefault="00432832" w:rsidP="00432832">
      <w:pPr>
        <w:numPr>
          <w:ilvl w:val="0"/>
          <w:numId w:val="1"/>
        </w:numPr>
      </w:pPr>
      <w:r w:rsidRPr="00432832">
        <w:rPr>
          <w:b/>
          <w:bCs/>
        </w:rPr>
        <w:lastRenderedPageBreak/>
        <w:t>Metadata Standards Support:</w:t>
      </w:r>
      <w:r w:rsidRPr="00432832">
        <w:t xml:space="preserve"> Compatible with IIIF viewers, Dublin Core, and other schemas.</w:t>
      </w:r>
    </w:p>
    <w:p w14:paraId="42B323B8" w14:textId="77777777" w:rsidR="00432832" w:rsidRPr="00432832" w:rsidRDefault="00432832" w:rsidP="00432832">
      <w:pPr>
        <w:numPr>
          <w:ilvl w:val="0"/>
          <w:numId w:val="1"/>
        </w:numPr>
      </w:pPr>
      <w:r w:rsidRPr="00432832">
        <w:rPr>
          <w:b/>
          <w:bCs/>
        </w:rPr>
        <w:t>Public-Facing Customization:</w:t>
      </w:r>
      <w:r w:rsidRPr="00432832">
        <w:t xml:space="preserve"> Offers branding and presentation options for digital collections.</w:t>
      </w:r>
    </w:p>
    <w:p w14:paraId="6D6E2D45" w14:textId="77777777" w:rsidR="00432832" w:rsidRPr="00432832" w:rsidRDefault="00432832" w:rsidP="00432832">
      <w:pPr>
        <w:numPr>
          <w:ilvl w:val="0"/>
          <w:numId w:val="1"/>
        </w:numPr>
      </w:pPr>
      <w:r w:rsidRPr="00432832">
        <w:rPr>
          <w:b/>
          <w:bCs/>
        </w:rPr>
        <w:t>Preservation Integrations:</w:t>
      </w:r>
      <w:r w:rsidRPr="00432832">
        <w:t xml:space="preserve"> Enables long-term preservation strategies through partnerships with systems like </w:t>
      </w:r>
      <w:proofErr w:type="spellStart"/>
      <w:r w:rsidRPr="00432832">
        <w:t>Preservica</w:t>
      </w:r>
      <w:proofErr w:type="spellEnd"/>
      <w:r w:rsidRPr="00432832">
        <w:t>.</w:t>
      </w:r>
    </w:p>
    <w:p w14:paraId="36CBB1B1" w14:textId="77777777" w:rsidR="00432832" w:rsidRPr="00432832" w:rsidRDefault="00432832" w:rsidP="00432832">
      <w:r w:rsidRPr="00432832">
        <w:rPr>
          <w:b/>
          <w:bCs/>
        </w:rPr>
        <w:t xml:space="preserve">Cons of AM </w:t>
      </w:r>
      <w:proofErr w:type="spellStart"/>
      <w:r w:rsidRPr="00432832">
        <w:rPr>
          <w:b/>
          <w:bCs/>
        </w:rPr>
        <w:t>Quartex</w:t>
      </w:r>
      <w:proofErr w:type="spellEnd"/>
      <w:r w:rsidRPr="00432832">
        <w:rPr>
          <w:b/>
          <w:bCs/>
        </w:rPr>
        <w:t>:</w:t>
      </w:r>
    </w:p>
    <w:p w14:paraId="3F6CB66E" w14:textId="77777777" w:rsidR="00432832" w:rsidRPr="00432832" w:rsidRDefault="00432832" w:rsidP="00432832">
      <w:pPr>
        <w:numPr>
          <w:ilvl w:val="0"/>
          <w:numId w:val="2"/>
        </w:numPr>
      </w:pPr>
      <w:r w:rsidRPr="00432832">
        <w:rPr>
          <w:b/>
          <w:bCs/>
        </w:rPr>
        <w:t>Proprietary &amp; Costly:</w:t>
      </w:r>
      <w:r w:rsidRPr="00432832">
        <w:t xml:space="preserve"> Subscription fees may be prohibitive for institutions with constrained budgets.</w:t>
      </w:r>
    </w:p>
    <w:p w14:paraId="489F7FB7" w14:textId="77777777" w:rsidR="00432832" w:rsidRPr="00432832" w:rsidRDefault="00432832" w:rsidP="00432832">
      <w:pPr>
        <w:numPr>
          <w:ilvl w:val="0"/>
          <w:numId w:val="2"/>
        </w:numPr>
      </w:pPr>
      <w:r w:rsidRPr="00432832">
        <w:rPr>
          <w:b/>
          <w:bCs/>
        </w:rPr>
        <w:t>Limited Backend Control:</w:t>
      </w:r>
      <w:r w:rsidRPr="00432832">
        <w:t xml:space="preserve"> Restricted flexibility for customizing backend features and database configurations.</w:t>
      </w:r>
    </w:p>
    <w:p w14:paraId="29F35C95" w14:textId="77777777" w:rsidR="00432832" w:rsidRPr="00432832" w:rsidRDefault="00432832" w:rsidP="00432832">
      <w:pPr>
        <w:numPr>
          <w:ilvl w:val="0"/>
          <w:numId w:val="2"/>
        </w:numPr>
      </w:pPr>
      <w:r w:rsidRPr="00432832">
        <w:rPr>
          <w:b/>
          <w:bCs/>
        </w:rPr>
        <w:t>Metadata &amp; Workflow Constraints:</w:t>
      </w:r>
      <w:r w:rsidRPr="00432832">
        <w:t xml:space="preserve"> May not fully accommodate highly specialized metadata requirements.</w:t>
      </w:r>
    </w:p>
    <w:p w14:paraId="78339671" w14:textId="77777777" w:rsidR="00432832" w:rsidRPr="00432832" w:rsidRDefault="00432832" w:rsidP="00432832">
      <w:pPr>
        <w:numPr>
          <w:ilvl w:val="0"/>
          <w:numId w:val="2"/>
        </w:numPr>
      </w:pPr>
      <w:r w:rsidRPr="00432832">
        <w:rPr>
          <w:b/>
          <w:bCs/>
        </w:rPr>
        <w:t>Vendor Lock-In:</w:t>
      </w:r>
      <w:r w:rsidRPr="00432832">
        <w:t xml:space="preserve"> Migration challenges due to tightly integrated metadata and digital assets.</w:t>
      </w:r>
    </w:p>
    <w:p w14:paraId="6E1F76D7" w14:textId="77777777" w:rsidR="00432832" w:rsidRPr="00432832" w:rsidRDefault="00432832" w:rsidP="00432832">
      <w:pPr>
        <w:numPr>
          <w:ilvl w:val="0"/>
          <w:numId w:val="2"/>
        </w:numPr>
      </w:pPr>
      <w:r w:rsidRPr="00432832">
        <w:rPr>
          <w:b/>
          <w:bCs/>
        </w:rPr>
        <w:t>Less Community-Based Development:</w:t>
      </w:r>
      <w:r w:rsidRPr="00432832">
        <w:t xml:space="preserve"> Limited opportunity for open-source contributions and feature enhancements.</w:t>
      </w:r>
    </w:p>
    <w:p w14:paraId="481F17CE" w14:textId="77777777" w:rsidR="00432832" w:rsidRPr="00432832" w:rsidRDefault="00432832" w:rsidP="00432832">
      <w:r w:rsidRPr="00432832">
        <w:rPr>
          <w:b/>
          <w:bCs/>
        </w:rPr>
        <w:t>Conclusion:</w:t>
      </w:r>
    </w:p>
    <w:p w14:paraId="6BE123DB" w14:textId="26C1EABA" w:rsidR="00432832" w:rsidRPr="00432832" w:rsidRDefault="00432832" w:rsidP="00432832">
      <w:r w:rsidRPr="00432832">
        <w:t xml:space="preserve">AM </w:t>
      </w:r>
      <w:proofErr w:type="spellStart"/>
      <w:r w:rsidRPr="00432832">
        <w:t>Quartex</w:t>
      </w:r>
      <w:proofErr w:type="spellEnd"/>
      <w:r w:rsidRPr="00432832">
        <w:t xml:space="preserve"> provides a well-integrated, polished solution for digital collections management, but its cost structure and proprietary nature pose long-term sustainability concerns. Given our need for deeper customization and control, it is not the optimal choice </w:t>
      </w:r>
      <w:r w:rsidR="00B7585B" w:rsidRPr="00432832">
        <w:t>currently</w:t>
      </w:r>
      <w:r w:rsidRPr="00432832">
        <w:t>. Further evaluation of open-source alternatives will continue.</w:t>
      </w:r>
    </w:p>
    <w:p w14:paraId="37298996" w14:textId="7708642C" w:rsidR="00432832" w:rsidRPr="00432832" w:rsidRDefault="00432832" w:rsidP="00432832">
      <w:r w:rsidRPr="00432832">
        <w:rPr>
          <w:b/>
          <w:bCs/>
        </w:rPr>
        <w:t>Assessment of Fedora</w:t>
      </w:r>
      <w:r w:rsidR="00232BB1">
        <w:rPr>
          <w:b/>
          <w:bCs/>
        </w:rPr>
        <w:t xml:space="preserve"> </w:t>
      </w:r>
      <w:r w:rsidR="00E164A4">
        <w:rPr>
          <w:b/>
          <w:bCs/>
        </w:rPr>
        <w:t>(</w:t>
      </w:r>
      <w:r w:rsidR="00232BB1">
        <w:rPr>
          <w:b/>
          <w:bCs/>
        </w:rPr>
        <w:t>Open-Source Application</w:t>
      </w:r>
      <w:r w:rsidR="00E164A4">
        <w:rPr>
          <w:b/>
          <w:bCs/>
        </w:rPr>
        <w:t>)</w:t>
      </w:r>
    </w:p>
    <w:p w14:paraId="4F90113D" w14:textId="5995A981" w:rsidR="00432832" w:rsidRPr="00432832" w:rsidRDefault="00432832" w:rsidP="00432832">
      <w:r w:rsidRPr="00432832">
        <w:rPr>
          <w:b/>
          <w:bCs/>
        </w:rPr>
        <w:t>Event</w:t>
      </w:r>
      <w:r w:rsidR="00746358">
        <w:rPr>
          <w:b/>
          <w:bCs/>
        </w:rPr>
        <w:t xml:space="preserve"> Attended</w:t>
      </w:r>
      <w:r w:rsidRPr="00432832">
        <w:rPr>
          <w:b/>
          <w:bCs/>
        </w:rPr>
        <w:t>: Introduction to Fedora Workshop</w:t>
      </w:r>
    </w:p>
    <w:p w14:paraId="64F23184" w14:textId="1E1E0773" w:rsidR="00432832" w:rsidRPr="00432832" w:rsidRDefault="00432832" w:rsidP="00432832">
      <w:r w:rsidRPr="00432832">
        <w:rPr>
          <w:b/>
          <w:bCs/>
        </w:rPr>
        <w:t>Date &amp; Time:</w:t>
      </w:r>
      <w:r w:rsidRPr="00432832">
        <w:t xml:space="preserve"> Tuesday, March 25, </w:t>
      </w:r>
      <w:proofErr w:type="gramStart"/>
      <w:r w:rsidRPr="00432832">
        <w:t>2025</w:t>
      </w:r>
      <w:proofErr w:type="gramEnd"/>
      <w:r w:rsidRPr="00432832">
        <w:t xml:space="preserve"> 12:00 PM - 2:00 PM Eastern Time (US &amp; Canada)</w:t>
      </w:r>
      <w:r w:rsidRPr="00432832">
        <w:br/>
      </w:r>
      <w:r w:rsidR="00DD4212">
        <w:rPr>
          <w:b/>
          <w:bCs/>
        </w:rPr>
        <w:t xml:space="preserve">Additional </w:t>
      </w:r>
      <w:r w:rsidRPr="00432832">
        <w:rPr>
          <w:b/>
          <w:bCs/>
        </w:rPr>
        <w:t>Attendee:</w:t>
      </w:r>
      <w:r w:rsidRPr="00432832">
        <w:t xml:space="preserve"> Michael Reece (Lead Developer) </w:t>
      </w:r>
    </w:p>
    <w:p w14:paraId="3A62856C" w14:textId="77777777" w:rsidR="00432832" w:rsidRPr="00432832" w:rsidRDefault="00432832" w:rsidP="00432832">
      <w:r w:rsidRPr="00432832">
        <w:rPr>
          <w:b/>
          <w:bCs/>
        </w:rPr>
        <w:t>Overview:</w:t>
      </w:r>
      <w:r w:rsidRPr="00432832">
        <w:br/>
        <w:t>The virtual workshop introduced attendees to the capabilities of Fedora 6.x, focusing on its strengths in digital preservation, flexible metadata management, and migration strategies.</w:t>
      </w:r>
    </w:p>
    <w:p w14:paraId="21638177" w14:textId="77777777" w:rsidR="006D6D9D" w:rsidRDefault="006D6D9D" w:rsidP="00432832">
      <w:pPr>
        <w:rPr>
          <w:b/>
          <w:bCs/>
        </w:rPr>
      </w:pPr>
      <w:r>
        <w:rPr>
          <w:b/>
          <w:bCs/>
        </w:rPr>
        <w:br/>
      </w:r>
    </w:p>
    <w:p w14:paraId="70A54C5C" w14:textId="086B8F42" w:rsidR="00432832" w:rsidRPr="00432832" w:rsidRDefault="00432832" w:rsidP="00432832">
      <w:r w:rsidRPr="00432832">
        <w:rPr>
          <w:b/>
          <w:bCs/>
        </w:rPr>
        <w:t>Key Topics Covered:</w:t>
      </w:r>
    </w:p>
    <w:p w14:paraId="106F543E" w14:textId="77777777" w:rsidR="00432832" w:rsidRPr="00432832" w:rsidRDefault="00432832" w:rsidP="00432832">
      <w:pPr>
        <w:numPr>
          <w:ilvl w:val="0"/>
          <w:numId w:val="3"/>
        </w:numPr>
      </w:pPr>
      <w:r w:rsidRPr="00432832">
        <w:rPr>
          <w:b/>
          <w:bCs/>
        </w:rPr>
        <w:lastRenderedPageBreak/>
        <w:t>Technical Overview &amp; Resource Management:</w:t>
      </w:r>
      <w:r w:rsidRPr="00432832">
        <w:t xml:space="preserve"> Features like Oxford Common File Layout (OCFL) for robust storage and preservation.</w:t>
      </w:r>
    </w:p>
    <w:p w14:paraId="19FF9AE1" w14:textId="77777777" w:rsidR="00432832" w:rsidRPr="00432832" w:rsidRDefault="00432832" w:rsidP="00432832">
      <w:pPr>
        <w:numPr>
          <w:ilvl w:val="0"/>
          <w:numId w:val="3"/>
        </w:numPr>
      </w:pPr>
      <w:r w:rsidRPr="00432832">
        <w:rPr>
          <w:b/>
          <w:bCs/>
        </w:rPr>
        <w:t>Migration Toolkit Demonstration:</w:t>
      </w:r>
      <w:r w:rsidRPr="00432832">
        <w:t xml:space="preserve"> Guided migration process from Fedora 3.x to Fedora 6.3.</w:t>
      </w:r>
    </w:p>
    <w:p w14:paraId="7DE560BB" w14:textId="77777777" w:rsidR="00432832" w:rsidRPr="00432832" w:rsidRDefault="00432832" w:rsidP="00432832">
      <w:pPr>
        <w:numPr>
          <w:ilvl w:val="0"/>
          <w:numId w:val="3"/>
        </w:numPr>
      </w:pPr>
      <w:r w:rsidRPr="00432832">
        <w:rPr>
          <w:b/>
          <w:bCs/>
        </w:rPr>
        <w:t>Community Integrations:</w:t>
      </w:r>
      <w:r w:rsidRPr="00432832">
        <w:t xml:space="preserve"> Usage of Camel Toolbox for seamless system integrations.</w:t>
      </w:r>
    </w:p>
    <w:p w14:paraId="63BCF292" w14:textId="5822C9D2" w:rsidR="00432832" w:rsidRPr="00432832" w:rsidRDefault="00432832" w:rsidP="00432832">
      <w:r w:rsidRPr="00432832">
        <w:rPr>
          <w:b/>
          <w:bCs/>
        </w:rPr>
        <w:t>Pros of Fedora:</w:t>
      </w:r>
    </w:p>
    <w:p w14:paraId="62B2C8FE" w14:textId="77777777" w:rsidR="00432832" w:rsidRPr="00432832" w:rsidRDefault="00432832" w:rsidP="00432832">
      <w:pPr>
        <w:numPr>
          <w:ilvl w:val="0"/>
          <w:numId w:val="4"/>
        </w:numPr>
      </w:pPr>
      <w:r w:rsidRPr="00432832">
        <w:rPr>
          <w:b/>
          <w:bCs/>
        </w:rPr>
        <w:t>Open Source &amp; Community-Driven:</w:t>
      </w:r>
      <w:r w:rsidRPr="00432832">
        <w:t xml:space="preserve"> Eliminates licensing costs and supports collaborative development.</w:t>
      </w:r>
    </w:p>
    <w:p w14:paraId="7FD59F12" w14:textId="77777777" w:rsidR="00432832" w:rsidRPr="00432832" w:rsidRDefault="00432832" w:rsidP="00432832">
      <w:pPr>
        <w:numPr>
          <w:ilvl w:val="0"/>
          <w:numId w:val="4"/>
        </w:numPr>
      </w:pPr>
      <w:r w:rsidRPr="00432832">
        <w:rPr>
          <w:b/>
          <w:bCs/>
        </w:rPr>
        <w:t>Preservation-Focused Architecture:</w:t>
      </w:r>
      <w:r w:rsidRPr="00432832">
        <w:t xml:space="preserve"> Supports versioning, fixity checking, and OAIS compliance.</w:t>
      </w:r>
    </w:p>
    <w:p w14:paraId="41447DD5" w14:textId="77777777" w:rsidR="00432832" w:rsidRPr="00432832" w:rsidRDefault="00432832" w:rsidP="00432832">
      <w:pPr>
        <w:numPr>
          <w:ilvl w:val="0"/>
          <w:numId w:val="4"/>
        </w:numPr>
      </w:pPr>
      <w:r w:rsidRPr="00432832">
        <w:rPr>
          <w:b/>
          <w:bCs/>
        </w:rPr>
        <w:t>Highly Customizable:</w:t>
      </w:r>
      <w:r w:rsidRPr="00432832">
        <w:t xml:space="preserve"> Enables tailored metadata modeling and workflow design.</w:t>
      </w:r>
    </w:p>
    <w:p w14:paraId="7B9C3DCD" w14:textId="77777777" w:rsidR="00432832" w:rsidRPr="00432832" w:rsidRDefault="00432832" w:rsidP="00432832">
      <w:pPr>
        <w:numPr>
          <w:ilvl w:val="0"/>
          <w:numId w:val="4"/>
        </w:numPr>
      </w:pPr>
      <w:r w:rsidRPr="00432832">
        <w:rPr>
          <w:b/>
          <w:bCs/>
        </w:rPr>
        <w:t>Metadata Standards Compliance:</w:t>
      </w:r>
      <w:r w:rsidRPr="00432832">
        <w:t xml:space="preserve"> Supports MODS, Dublin Core, METS, and more.</w:t>
      </w:r>
    </w:p>
    <w:p w14:paraId="33FBD11E" w14:textId="77777777" w:rsidR="00432832" w:rsidRPr="00432832" w:rsidRDefault="00432832" w:rsidP="00432832">
      <w:pPr>
        <w:numPr>
          <w:ilvl w:val="0"/>
          <w:numId w:val="4"/>
        </w:numPr>
      </w:pPr>
      <w:r w:rsidRPr="00432832">
        <w:rPr>
          <w:b/>
          <w:bCs/>
        </w:rPr>
        <w:t>Strong IIIF &amp; Linked Data Integration:</w:t>
      </w:r>
      <w:r w:rsidRPr="00432832">
        <w:t xml:space="preserve"> Enhances discoverability and interoperability.</w:t>
      </w:r>
    </w:p>
    <w:p w14:paraId="5E923840" w14:textId="77777777" w:rsidR="00432832" w:rsidRPr="00432832" w:rsidRDefault="00432832" w:rsidP="00432832">
      <w:pPr>
        <w:numPr>
          <w:ilvl w:val="0"/>
          <w:numId w:val="4"/>
        </w:numPr>
      </w:pPr>
      <w:r w:rsidRPr="00432832">
        <w:rPr>
          <w:b/>
          <w:bCs/>
        </w:rPr>
        <w:t>Institutional Control:</w:t>
      </w:r>
      <w:r w:rsidRPr="00432832">
        <w:t xml:space="preserve"> Provides full backend access for data management and security.</w:t>
      </w:r>
    </w:p>
    <w:p w14:paraId="2A84CC9D" w14:textId="0A917AC1" w:rsidR="00432832" w:rsidRPr="00432832" w:rsidRDefault="00432832" w:rsidP="00432832">
      <w:r w:rsidRPr="00432832">
        <w:rPr>
          <w:b/>
          <w:bCs/>
        </w:rPr>
        <w:t>Cons of Fedora:</w:t>
      </w:r>
    </w:p>
    <w:p w14:paraId="43AA62F3" w14:textId="77777777" w:rsidR="00432832" w:rsidRPr="00432832" w:rsidRDefault="00432832" w:rsidP="00432832">
      <w:pPr>
        <w:numPr>
          <w:ilvl w:val="0"/>
          <w:numId w:val="5"/>
        </w:numPr>
      </w:pPr>
      <w:r w:rsidRPr="00432832">
        <w:rPr>
          <w:b/>
          <w:bCs/>
        </w:rPr>
        <w:t>High Setup &amp; Maintenance Overhead:</w:t>
      </w:r>
      <w:r w:rsidRPr="00432832">
        <w:t xml:space="preserve"> Requires significant IT infrastructure and expertise.</w:t>
      </w:r>
    </w:p>
    <w:p w14:paraId="7AA2DBCA" w14:textId="77777777" w:rsidR="00432832" w:rsidRPr="00432832" w:rsidRDefault="00432832" w:rsidP="00432832">
      <w:pPr>
        <w:numPr>
          <w:ilvl w:val="0"/>
          <w:numId w:val="5"/>
        </w:numPr>
      </w:pPr>
      <w:r w:rsidRPr="00432832">
        <w:rPr>
          <w:b/>
          <w:bCs/>
        </w:rPr>
        <w:t>Steep Learning Curve:</w:t>
      </w:r>
      <w:r w:rsidRPr="00432832">
        <w:t xml:space="preserve"> Complex architecture may require extensive onboarding and training.</w:t>
      </w:r>
    </w:p>
    <w:p w14:paraId="54D6DA94" w14:textId="77777777" w:rsidR="00432832" w:rsidRPr="00432832" w:rsidRDefault="00432832" w:rsidP="00432832">
      <w:pPr>
        <w:numPr>
          <w:ilvl w:val="0"/>
          <w:numId w:val="5"/>
        </w:numPr>
      </w:pPr>
      <w:r w:rsidRPr="00432832">
        <w:rPr>
          <w:b/>
          <w:bCs/>
        </w:rPr>
        <w:t>Upgrade &amp; Migration Complexity:</w:t>
      </w:r>
      <w:r w:rsidRPr="00432832">
        <w:t xml:space="preserve"> Architectural changes necessitate time-consuming transitions.</w:t>
      </w:r>
    </w:p>
    <w:p w14:paraId="518C45E4" w14:textId="77777777" w:rsidR="00432832" w:rsidRPr="00432832" w:rsidRDefault="00432832" w:rsidP="00432832">
      <w:pPr>
        <w:numPr>
          <w:ilvl w:val="0"/>
          <w:numId w:val="5"/>
        </w:numPr>
      </w:pPr>
      <w:r w:rsidRPr="00432832">
        <w:rPr>
          <w:b/>
          <w:bCs/>
        </w:rPr>
        <w:t>Smaller Vendor Ecosystem:</w:t>
      </w:r>
      <w:r w:rsidRPr="00432832">
        <w:t xml:space="preserve"> Fewer turnkey support solutions compared to proprietary platforms.</w:t>
      </w:r>
    </w:p>
    <w:p w14:paraId="0D622BC6" w14:textId="35258517" w:rsidR="00432832" w:rsidRPr="00432832" w:rsidRDefault="00432832" w:rsidP="00432832">
      <w:pPr>
        <w:numPr>
          <w:ilvl w:val="0"/>
          <w:numId w:val="5"/>
        </w:numPr>
      </w:pPr>
      <w:r w:rsidRPr="00432832">
        <w:rPr>
          <w:b/>
          <w:bCs/>
        </w:rPr>
        <w:t>Resource Intensive:</w:t>
      </w:r>
      <w:r w:rsidRPr="00432832">
        <w:t xml:space="preserve"> Preservation-focused features </w:t>
      </w:r>
      <w:r w:rsidR="00746358">
        <w:t xml:space="preserve">might require increased </w:t>
      </w:r>
      <w:r w:rsidRPr="00432832">
        <w:t>storage resources.</w:t>
      </w:r>
    </w:p>
    <w:p w14:paraId="69BE4312" w14:textId="77777777" w:rsidR="006D6D9D" w:rsidRDefault="006D6D9D" w:rsidP="00432832">
      <w:pPr>
        <w:rPr>
          <w:b/>
          <w:bCs/>
        </w:rPr>
      </w:pPr>
    </w:p>
    <w:p w14:paraId="0A360CA5" w14:textId="63A9044F" w:rsidR="00432832" w:rsidRPr="00432832" w:rsidRDefault="00432832" w:rsidP="00432832">
      <w:pPr>
        <w:rPr>
          <w:b/>
          <w:bCs/>
        </w:rPr>
      </w:pPr>
      <w:r w:rsidRPr="00432832">
        <w:rPr>
          <w:b/>
          <w:bCs/>
        </w:rPr>
        <w:t>Conclusion:</w:t>
      </w:r>
    </w:p>
    <w:p w14:paraId="568FD4E1" w14:textId="3C332BAD" w:rsidR="00432832" w:rsidRPr="00432832" w:rsidRDefault="00432832" w:rsidP="00432832">
      <w:r w:rsidRPr="00432832">
        <w:lastRenderedPageBreak/>
        <w:t>Fedora offer</w:t>
      </w:r>
      <w:r w:rsidR="00DD4212">
        <w:t>s</w:t>
      </w:r>
      <w:r w:rsidRPr="00432832">
        <w:t xml:space="preserve"> robust digital preservation and customization capabilities but demand</w:t>
      </w:r>
      <w:r w:rsidR="004D29B6">
        <w:t>s</w:t>
      </w:r>
      <w:r w:rsidRPr="00432832">
        <w:t xml:space="preserve"> significant technical expertise for deployment and maintenance. While </w:t>
      </w:r>
      <w:r w:rsidR="00912C32">
        <w:t>the application</w:t>
      </w:r>
      <w:r w:rsidRPr="00432832">
        <w:t xml:space="preserve"> align</w:t>
      </w:r>
      <w:r w:rsidR="00912C32">
        <w:t>s</w:t>
      </w:r>
      <w:r w:rsidRPr="00432832">
        <w:t xml:space="preserve"> well with our need for greater control and customization, careful planning for infrastructure and training is required.</w:t>
      </w:r>
    </w:p>
    <w:p w14:paraId="66E6ABC1" w14:textId="5EB6F81B" w:rsidR="00432832" w:rsidRPr="00432832" w:rsidRDefault="00432832" w:rsidP="00432832">
      <w:r w:rsidRPr="00432832">
        <w:rPr>
          <w:b/>
          <w:bCs/>
        </w:rPr>
        <w:t>Recommendations</w:t>
      </w:r>
    </w:p>
    <w:p w14:paraId="3A57FA28" w14:textId="3A2D7B1D" w:rsidR="00432832" w:rsidRPr="00432832" w:rsidRDefault="00432832" w:rsidP="00432832">
      <w:r w:rsidRPr="00432832">
        <w:t xml:space="preserve">Based on the analysis, the transition from </w:t>
      </w:r>
      <w:proofErr w:type="spellStart"/>
      <w:r w:rsidRPr="00432832">
        <w:t>Fauxdora</w:t>
      </w:r>
      <w:proofErr w:type="spellEnd"/>
      <w:r w:rsidRPr="00432832">
        <w:t xml:space="preserve"> to an alternative DAM system should </w:t>
      </w:r>
      <w:r w:rsidR="00B7585B">
        <w:t>consider</w:t>
      </w:r>
      <w:r w:rsidR="00050455">
        <w:t xml:space="preserve"> the following</w:t>
      </w:r>
      <w:r w:rsidR="00B7585B">
        <w:t xml:space="preserve"> factors</w:t>
      </w:r>
      <w:r w:rsidRPr="00432832">
        <w:t>:</w:t>
      </w:r>
    </w:p>
    <w:p w14:paraId="5C24B1B6" w14:textId="450697B4" w:rsidR="00432832" w:rsidRPr="00432832" w:rsidRDefault="00432832" w:rsidP="00432832">
      <w:pPr>
        <w:numPr>
          <w:ilvl w:val="0"/>
          <w:numId w:val="6"/>
        </w:numPr>
      </w:pPr>
      <w:r w:rsidRPr="00432832">
        <w:rPr>
          <w:b/>
          <w:bCs/>
        </w:rPr>
        <w:t>Customization &amp; Control</w:t>
      </w:r>
    </w:p>
    <w:p w14:paraId="06C28383" w14:textId="7F218C0C" w:rsidR="00432832" w:rsidRPr="00432832" w:rsidRDefault="00432832" w:rsidP="00432832">
      <w:pPr>
        <w:numPr>
          <w:ilvl w:val="0"/>
          <w:numId w:val="6"/>
        </w:numPr>
      </w:pPr>
      <w:r w:rsidRPr="00432832">
        <w:rPr>
          <w:b/>
          <w:bCs/>
        </w:rPr>
        <w:t>Cost Considerations</w:t>
      </w:r>
    </w:p>
    <w:p w14:paraId="6F3BFDBF" w14:textId="3AFB69F0" w:rsidR="00432832" w:rsidRPr="00432832" w:rsidRDefault="00432832" w:rsidP="00432832">
      <w:pPr>
        <w:numPr>
          <w:ilvl w:val="0"/>
          <w:numId w:val="6"/>
        </w:numPr>
      </w:pPr>
      <w:r w:rsidRPr="00432832">
        <w:rPr>
          <w:b/>
          <w:bCs/>
        </w:rPr>
        <w:t>Sustainability &amp; Scalability</w:t>
      </w:r>
      <w:r w:rsidRPr="00432832">
        <w:t xml:space="preserve"> </w:t>
      </w:r>
    </w:p>
    <w:p w14:paraId="6B827B53" w14:textId="6704B75D" w:rsidR="00432832" w:rsidRPr="00432832" w:rsidRDefault="00432832" w:rsidP="00432832">
      <w:pPr>
        <w:numPr>
          <w:ilvl w:val="0"/>
          <w:numId w:val="6"/>
        </w:numPr>
      </w:pPr>
      <w:r w:rsidRPr="00432832">
        <w:rPr>
          <w:b/>
          <w:bCs/>
        </w:rPr>
        <w:t>Preservation Needs</w:t>
      </w:r>
    </w:p>
    <w:p w14:paraId="38063AF1" w14:textId="36D79313" w:rsidR="00432832" w:rsidRPr="00432832" w:rsidRDefault="00B7585B" w:rsidP="00432832">
      <w:r>
        <w:t xml:space="preserve">The suggested outcomes below are only </w:t>
      </w:r>
      <w:r w:rsidR="00912C32">
        <w:t xml:space="preserve">preliminary </w:t>
      </w:r>
      <w:r>
        <w:t>findings. A</w:t>
      </w:r>
      <w:r w:rsidR="00432832" w:rsidRPr="00432832">
        <w:t xml:space="preserve"> deeper evaluation of open-source platforms and potential hybrid solutions is recommended before </w:t>
      </w:r>
      <w:r w:rsidR="00232BB1">
        <w:t>we</w:t>
      </w:r>
      <w:r>
        <w:t xml:space="preserve"> make a </w:t>
      </w:r>
      <w:r w:rsidR="00432832" w:rsidRPr="00432832">
        <w:t>final decision.</w:t>
      </w:r>
      <w:r w:rsidR="00432832">
        <w:br/>
      </w:r>
      <w:r w:rsidR="00432832">
        <w:br/>
      </w:r>
      <w:r w:rsidR="004877D0">
        <w:rPr>
          <w:b/>
          <w:bCs/>
        </w:rPr>
        <w:t>Suggested Outcomes</w:t>
      </w:r>
    </w:p>
    <w:p w14:paraId="1DD28029" w14:textId="77777777" w:rsidR="00232BB1" w:rsidRDefault="003E7726" w:rsidP="00432832">
      <w:pPr>
        <w:rPr>
          <w:b/>
          <w:bCs/>
        </w:rPr>
      </w:pPr>
      <w:r w:rsidRPr="003E7726">
        <w:rPr>
          <w:b/>
          <w:bCs/>
        </w:rPr>
        <w:t xml:space="preserve">AM </w:t>
      </w:r>
      <w:proofErr w:type="spellStart"/>
      <w:r w:rsidRPr="003E7726">
        <w:rPr>
          <w:b/>
          <w:bCs/>
        </w:rPr>
        <w:t>Quartex</w:t>
      </w:r>
      <w:proofErr w:type="spellEnd"/>
      <w:r>
        <w:br/>
      </w:r>
      <w:r w:rsidR="00432832" w:rsidRPr="00432832">
        <w:t xml:space="preserve">AM </w:t>
      </w:r>
      <w:proofErr w:type="spellStart"/>
      <w:r w:rsidR="00432832" w:rsidRPr="00432832">
        <w:t>Quartex</w:t>
      </w:r>
      <w:proofErr w:type="spellEnd"/>
      <w:r w:rsidR="00432832" w:rsidRPr="00432832">
        <w:t xml:space="preserve"> offers an interesting solution for digital asset management, providing a turnkey hosted system with integrated workflows and preservation partnerships. However, despite its strengths, the platform’s proprietary nature, high subscription costs, limited backend customization, and potential vendor lock-in make it a less suitable option for our current and future needs. Given our requirement for greater flexibility and long-term sustainability, AM </w:t>
      </w:r>
      <w:proofErr w:type="spellStart"/>
      <w:r w:rsidR="00432832" w:rsidRPr="00432832">
        <w:t>Quartex</w:t>
      </w:r>
      <w:proofErr w:type="spellEnd"/>
      <w:r w:rsidR="00432832" w:rsidRPr="00432832">
        <w:t xml:space="preserve"> </w:t>
      </w:r>
      <w:r>
        <w:t>does not appear to be</w:t>
      </w:r>
      <w:r w:rsidR="00432832" w:rsidRPr="00432832">
        <w:t xml:space="preserve"> the right choice </w:t>
      </w:r>
      <w:proofErr w:type="gramStart"/>
      <w:r w:rsidR="00432832" w:rsidRPr="00432832">
        <w:t>at this time</w:t>
      </w:r>
      <w:proofErr w:type="gramEnd"/>
      <w:r w:rsidR="00432832" w:rsidRPr="00432832">
        <w:t>.</w:t>
      </w:r>
      <w:r>
        <w:br/>
      </w:r>
      <w:r>
        <w:br/>
      </w:r>
      <w:r w:rsidRPr="003E7726">
        <w:rPr>
          <w:b/>
          <w:bCs/>
        </w:rPr>
        <w:t xml:space="preserve">Fedora </w:t>
      </w:r>
      <w:r w:rsidR="00232BB1">
        <w:rPr>
          <w:b/>
          <w:bCs/>
        </w:rPr>
        <w:t xml:space="preserve">(Most Likely Also Using </w:t>
      </w:r>
      <w:proofErr w:type="spellStart"/>
      <w:r w:rsidR="00232BB1">
        <w:rPr>
          <w:b/>
          <w:bCs/>
        </w:rPr>
        <w:t>Islandora</w:t>
      </w:r>
      <w:proofErr w:type="spellEnd"/>
      <w:r w:rsidR="00232BB1">
        <w:rPr>
          <w:b/>
          <w:bCs/>
        </w:rPr>
        <w:t>)</w:t>
      </w:r>
    </w:p>
    <w:p w14:paraId="62100006" w14:textId="67901715" w:rsidR="00432832" w:rsidRPr="00432832" w:rsidRDefault="00232BB1" w:rsidP="00432832">
      <w:r w:rsidRPr="00232BB1">
        <w:t xml:space="preserve">Fedora and </w:t>
      </w:r>
      <w:proofErr w:type="spellStart"/>
      <w:r w:rsidRPr="00232BB1">
        <w:t>Islandora</w:t>
      </w:r>
      <w:proofErr w:type="spellEnd"/>
      <w:r w:rsidRPr="00232BB1">
        <w:t xml:space="preserve"> work together within a digital repository framework, with </w:t>
      </w:r>
      <w:proofErr w:type="spellStart"/>
      <w:r w:rsidRPr="00232BB1">
        <w:t>Islandora</w:t>
      </w:r>
      <w:proofErr w:type="spellEnd"/>
      <w:r w:rsidRPr="00232BB1">
        <w:t xml:space="preserve"> leveraging Fedora Commons to manage and preserve digital objects. Drupal and Apache </w:t>
      </w:r>
      <w:proofErr w:type="spellStart"/>
      <w:r w:rsidRPr="00232BB1">
        <w:t>Solr</w:t>
      </w:r>
      <w:proofErr w:type="spellEnd"/>
      <w:r w:rsidRPr="00232BB1">
        <w:t xml:space="preserve"> handle the user interface, content management, and search capabilities.</w:t>
      </w:r>
    </w:p>
    <w:p w14:paraId="48950C0E" w14:textId="6AFCE716" w:rsidR="00432832" w:rsidRPr="00432832" w:rsidRDefault="00432832" w:rsidP="00432832">
      <w:r w:rsidRPr="00432832">
        <w:t xml:space="preserve">Migrating from a homegrown system like </w:t>
      </w:r>
      <w:proofErr w:type="spellStart"/>
      <w:r w:rsidRPr="00432832">
        <w:t>Fauxdora</w:t>
      </w:r>
      <w:proofErr w:type="spellEnd"/>
      <w:r w:rsidRPr="00432832">
        <w:t xml:space="preserve"> to </w:t>
      </w:r>
      <w:r w:rsidR="00DD4212">
        <w:t>complimentary setup of</w:t>
      </w:r>
      <w:r w:rsidRPr="00432832">
        <w:t xml:space="preserve"> </w:t>
      </w:r>
      <w:r w:rsidR="00DD4212">
        <w:t xml:space="preserve">a </w:t>
      </w:r>
      <w:r w:rsidRPr="00432832">
        <w:t xml:space="preserve">Fedora </w:t>
      </w:r>
      <w:r w:rsidR="00DD4212">
        <w:t xml:space="preserve">back end and an </w:t>
      </w:r>
      <w:proofErr w:type="spellStart"/>
      <w:r w:rsidRPr="00432832">
        <w:t>Islandora</w:t>
      </w:r>
      <w:proofErr w:type="spellEnd"/>
      <w:r w:rsidR="00DD4212">
        <w:t xml:space="preserve"> front end</w:t>
      </w:r>
      <w:r w:rsidRPr="00432832">
        <w:t xml:space="preserve"> presents several complex challenges. </w:t>
      </w:r>
      <w:proofErr w:type="spellStart"/>
      <w:r w:rsidRPr="00432832">
        <w:t>Fauxdora</w:t>
      </w:r>
      <w:proofErr w:type="spellEnd"/>
      <w:r w:rsidRPr="00432832">
        <w:t xml:space="preserve">, while tailored to the specific workflows and metadata structures of our institution, may </w:t>
      </w:r>
      <w:r w:rsidR="004877D0">
        <w:t xml:space="preserve">not have </w:t>
      </w:r>
      <w:r w:rsidR="00480FEB">
        <w:t>easily translatable</w:t>
      </w:r>
      <w:r w:rsidR="004877D0">
        <w:t xml:space="preserve"> features or matching data structures</w:t>
      </w:r>
      <w:r w:rsidR="00480FEB">
        <w:t xml:space="preserve"> in Fedora </w:t>
      </w:r>
      <w:r w:rsidR="008E288D">
        <w:t>+</w:t>
      </w:r>
      <w:r w:rsidR="00480FEB">
        <w:t xml:space="preserve"> </w:t>
      </w:r>
      <w:proofErr w:type="spellStart"/>
      <w:r w:rsidR="00480FEB">
        <w:t>Islandora</w:t>
      </w:r>
      <w:proofErr w:type="spellEnd"/>
      <w:r w:rsidRPr="00432832">
        <w:t>. Transitioning to a system like Fedora</w:t>
      </w:r>
      <w:r w:rsidR="00480FEB">
        <w:t xml:space="preserve"> </w:t>
      </w:r>
      <w:r w:rsidR="008E288D">
        <w:t>+</w:t>
      </w:r>
      <w:r w:rsidR="00480FEB">
        <w:t xml:space="preserve"> </w:t>
      </w:r>
      <w:proofErr w:type="spellStart"/>
      <w:r w:rsidR="00480FEB">
        <w:t>Islandora</w:t>
      </w:r>
      <w:proofErr w:type="spellEnd"/>
      <w:r w:rsidRPr="00432832">
        <w:t xml:space="preserve"> requires not only data migration but also significant </w:t>
      </w:r>
      <w:r w:rsidRPr="00432832">
        <w:lastRenderedPageBreak/>
        <w:t xml:space="preserve">remapping of metadata, file structures, and potentially rewriting of custom scripts or user interfaces. </w:t>
      </w:r>
      <w:r w:rsidR="008E288D" w:rsidRPr="008E288D">
        <w:t xml:space="preserve">Additionally, the extensive institutional knowledge embedded in </w:t>
      </w:r>
      <w:proofErr w:type="spellStart"/>
      <w:r w:rsidR="008E288D" w:rsidRPr="008E288D">
        <w:t>Fauxdora</w:t>
      </w:r>
      <w:proofErr w:type="spellEnd"/>
      <w:r w:rsidR="008E288D" w:rsidRPr="008E288D">
        <w:t>—deeply integrated with local infrastructure—has resulted in system dependencies that may be challenging to separate or work around during the migration process.</w:t>
      </w:r>
    </w:p>
    <w:p w14:paraId="18FC6136" w14:textId="20B7F59B" w:rsidR="00432832" w:rsidRDefault="00432832" w:rsidP="00432832">
      <w:r w:rsidRPr="00432832">
        <w:t xml:space="preserve">Another challenge lies in resource allocation. Migration is a resource-intensive process, involving staffing for data cleaning, system configuration, testing, and training. Even with the benefits of a robust, standards-compliant system like Fedora </w:t>
      </w:r>
      <w:r w:rsidR="00912C32">
        <w:t>+</w:t>
      </w:r>
      <w:r w:rsidRPr="00432832">
        <w:t xml:space="preserve"> </w:t>
      </w:r>
      <w:proofErr w:type="spellStart"/>
      <w:r w:rsidRPr="00432832">
        <w:t>Islandora</w:t>
      </w:r>
      <w:proofErr w:type="spellEnd"/>
      <w:r w:rsidRPr="00432832">
        <w:t xml:space="preserve">, the upfront investment in time, staff expertise, and IT infrastructure must be carefully weighed. Further complicating the decision is the potential loss of features or workflows unique to </w:t>
      </w:r>
      <w:proofErr w:type="spellStart"/>
      <w:r w:rsidRPr="00432832">
        <w:t>Fauxdora</w:t>
      </w:r>
      <w:proofErr w:type="spellEnd"/>
      <w:r w:rsidRPr="00432832">
        <w:t xml:space="preserve"> that may not be directly supported by Fedora or other platforms without extensive customization.</w:t>
      </w:r>
      <w:r w:rsidR="003E7726">
        <w:br/>
      </w:r>
    </w:p>
    <w:p w14:paraId="2CE89054" w14:textId="548F0313" w:rsidR="003E7726" w:rsidRPr="00432832" w:rsidRDefault="003E7726" w:rsidP="00432832">
      <w:pPr>
        <w:rPr>
          <w:b/>
          <w:bCs/>
        </w:rPr>
      </w:pPr>
      <w:r w:rsidRPr="003E7726">
        <w:rPr>
          <w:b/>
          <w:bCs/>
        </w:rPr>
        <w:t xml:space="preserve">Open-sourcing </w:t>
      </w:r>
      <w:r w:rsidR="00B7585B" w:rsidRPr="003E7726">
        <w:rPr>
          <w:b/>
          <w:bCs/>
        </w:rPr>
        <w:t>Possibility</w:t>
      </w:r>
    </w:p>
    <w:p w14:paraId="252A0C37" w14:textId="219BE46D" w:rsidR="00432832" w:rsidRPr="00432832" w:rsidRDefault="00432832" w:rsidP="00432832">
      <w:r w:rsidRPr="00432832">
        <w:t xml:space="preserve">An alternative path worth </w:t>
      </w:r>
      <w:r w:rsidR="004877D0">
        <w:t>additional investigation</w:t>
      </w:r>
      <w:r w:rsidRPr="00432832">
        <w:t xml:space="preserve"> is open-sourcing </w:t>
      </w:r>
      <w:proofErr w:type="spellStart"/>
      <w:r w:rsidRPr="00432832">
        <w:t>Fauxdora</w:t>
      </w:r>
      <w:proofErr w:type="spellEnd"/>
      <w:r w:rsidRPr="00432832">
        <w:t xml:space="preserve">. This approach could provide several benefits. By publishing the source code and documentation, we could foster a community of users and contributors who might help improve and support the platform long term. </w:t>
      </w:r>
      <w:proofErr w:type="gramStart"/>
      <w:r w:rsidRPr="00432832">
        <w:t>Open-sourcing</w:t>
      </w:r>
      <w:proofErr w:type="gramEnd"/>
      <w:r w:rsidRPr="00432832">
        <w:t xml:space="preserve"> also increases transparency, facilitates external collaborations, and allows us to maintain the system’s custom features that have proven effective within our local context. Furthermore, it could attract external funding or institutional partnerships for ongoing development, positioning </w:t>
      </w:r>
      <w:proofErr w:type="spellStart"/>
      <w:r w:rsidRPr="00432832">
        <w:t>Fauxdora</w:t>
      </w:r>
      <w:proofErr w:type="spellEnd"/>
      <w:r w:rsidRPr="00432832">
        <w:t xml:space="preserve"> as a </w:t>
      </w:r>
      <w:r w:rsidR="00FB0437">
        <w:t>Windows based,</w:t>
      </w:r>
      <w:r w:rsidRPr="00432832">
        <w:t xml:space="preserve"> flexible alternative for institutions with similar needs</w:t>
      </w:r>
      <w:r w:rsidR="003E7726">
        <w:t xml:space="preserve"> who </w:t>
      </w:r>
      <w:r w:rsidR="00FB0437">
        <w:t xml:space="preserve">do not have Linux developers on staff. </w:t>
      </w:r>
    </w:p>
    <w:p w14:paraId="1030DF58" w14:textId="55CCF061" w:rsidR="00016DC9" w:rsidRDefault="00432832">
      <w:r w:rsidRPr="00432832">
        <w:t xml:space="preserve">Ultimately, while migration to a mature platform like Fedora </w:t>
      </w:r>
      <w:r w:rsidR="00B7585B">
        <w:t>+</w:t>
      </w:r>
      <w:r w:rsidR="004877D0">
        <w:t xml:space="preserve"> </w:t>
      </w:r>
      <w:proofErr w:type="spellStart"/>
      <w:r w:rsidR="004877D0">
        <w:t>Islandora</w:t>
      </w:r>
      <w:proofErr w:type="spellEnd"/>
      <w:r w:rsidR="004877D0">
        <w:t xml:space="preserve"> </w:t>
      </w:r>
      <w:r w:rsidRPr="00432832">
        <w:t xml:space="preserve">aligns with broader community standards and sustainability goals, open-sourcing </w:t>
      </w:r>
      <w:proofErr w:type="spellStart"/>
      <w:r w:rsidRPr="00432832">
        <w:t>Fauxdora</w:t>
      </w:r>
      <w:proofErr w:type="spellEnd"/>
      <w:r w:rsidRPr="00432832">
        <w:t xml:space="preserve"> may offer a route that preserves institutional investment, supports continued customization, and contributes back to the digital preservation community. A </w:t>
      </w:r>
      <w:r w:rsidR="00912C32">
        <w:t xml:space="preserve">more </w:t>
      </w:r>
      <w:r w:rsidRPr="00432832">
        <w:t>formal assessment</w:t>
      </w:r>
      <w:r w:rsidR="00912C32">
        <w:t>, involving feedback from users and stakeholders</w:t>
      </w:r>
      <w:r w:rsidRPr="00432832">
        <w:t xml:space="preserve"> comparing these paths</w:t>
      </w:r>
      <w:r w:rsidR="00912C32">
        <w:t xml:space="preserve"> </w:t>
      </w:r>
      <w:r w:rsidRPr="00432832">
        <w:t>would help determine the best direction for managing and supporting our digital collections infrastructure moving forward</w:t>
      </w:r>
      <w:r w:rsidR="00FB0437">
        <w:t xml:space="preserve">. </w:t>
      </w:r>
    </w:p>
    <w:sectPr w:rsidR="00016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6EC1"/>
    <w:multiLevelType w:val="multilevel"/>
    <w:tmpl w:val="7258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843B4"/>
    <w:multiLevelType w:val="multilevel"/>
    <w:tmpl w:val="03B4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670B6"/>
    <w:multiLevelType w:val="multilevel"/>
    <w:tmpl w:val="8A6E1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8768A1"/>
    <w:multiLevelType w:val="multilevel"/>
    <w:tmpl w:val="62AE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006FAB"/>
    <w:multiLevelType w:val="multilevel"/>
    <w:tmpl w:val="79FE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D715A7"/>
    <w:multiLevelType w:val="multilevel"/>
    <w:tmpl w:val="C37C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728019">
    <w:abstractNumId w:val="0"/>
  </w:num>
  <w:num w:numId="2" w16cid:durableId="1492791065">
    <w:abstractNumId w:val="3"/>
  </w:num>
  <w:num w:numId="3" w16cid:durableId="382213624">
    <w:abstractNumId w:val="5"/>
  </w:num>
  <w:num w:numId="4" w16cid:durableId="2129078375">
    <w:abstractNumId w:val="4"/>
  </w:num>
  <w:num w:numId="5" w16cid:durableId="815728060">
    <w:abstractNumId w:val="1"/>
  </w:num>
  <w:num w:numId="6" w16cid:durableId="974024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32"/>
    <w:rsid w:val="00016DC9"/>
    <w:rsid w:val="00050455"/>
    <w:rsid w:val="001D6952"/>
    <w:rsid w:val="00232BB1"/>
    <w:rsid w:val="003E7726"/>
    <w:rsid w:val="00432832"/>
    <w:rsid w:val="00480FEB"/>
    <w:rsid w:val="004877D0"/>
    <w:rsid w:val="004D29B6"/>
    <w:rsid w:val="005938F4"/>
    <w:rsid w:val="006D6D9D"/>
    <w:rsid w:val="00746358"/>
    <w:rsid w:val="008E288D"/>
    <w:rsid w:val="00912C32"/>
    <w:rsid w:val="00915EE1"/>
    <w:rsid w:val="00925750"/>
    <w:rsid w:val="00A45155"/>
    <w:rsid w:val="00A91A10"/>
    <w:rsid w:val="00B7585B"/>
    <w:rsid w:val="00C47A4F"/>
    <w:rsid w:val="00DC6D7E"/>
    <w:rsid w:val="00DD4212"/>
    <w:rsid w:val="00DF297A"/>
    <w:rsid w:val="00E164A4"/>
    <w:rsid w:val="00ED5658"/>
    <w:rsid w:val="00FB0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E35E"/>
  <w15:chartTrackingRefBased/>
  <w15:docId w15:val="{74FA6CF8-8D86-4DD1-9F3F-B683C597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832"/>
    <w:rPr>
      <w:rFonts w:eastAsiaTheme="majorEastAsia" w:cstheme="majorBidi"/>
      <w:color w:val="272727" w:themeColor="text1" w:themeTint="D8"/>
    </w:rPr>
  </w:style>
  <w:style w:type="paragraph" w:styleId="Title">
    <w:name w:val="Title"/>
    <w:basedOn w:val="Normal"/>
    <w:next w:val="Normal"/>
    <w:link w:val="TitleChar"/>
    <w:uiPriority w:val="10"/>
    <w:qFormat/>
    <w:rsid w:val="00432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832"/>
    <w:pPr>
      <w:spacing w:before="160"/>
      <w:jc w:val="center"/>
    </w:pPr>
    <w:rPr>
      <w:i/>
      <w:iCs/>
      <w:color w:val="404040" w:themeColor="text1" w:themeTint="BF"/>
    </w:rPr>
  </w:style>
  <w:style w:type="character" w:customStyle="1" w:styleId="QuoteChar">
    <w:name w:val="Quote Char"/>
    <w:basedOn w:val="DefaultParagraphFont"/>
    <w:link w:val="Quote"/>
    <w:uiPriority w:val="29"/>
    <w:rsid w:val="00432832"/>
    <w:rPr>
      <w:i/>
      <w:iCs/>
      <w:color w:val="404040" w:themeColor="text1" w:themeTint="BF"/>
    </w:rPr>
  </w:style>
  <w:style w:type="paragraph" w:styleId="ListParagraph">
    <w:name w:val="List Paragraph"/>
    <w:basedOn w:val="Normal"/>
    <w:uiPriority w:val="34"/>
    <w:qFormat/>
    <w:rsid w:val="00432832"/>
    <w:pPr>
      <w:ind w:left="720"/>
      <w:contextualSpacing/>
    </w:pPr>
  </w:style>
  <w:style w:type="character" w:styleId="IntenseEmphasis">
    <w:name w:val="Intense Emphasis"/>
    <w:basedOn w:val="DefaultParagraphFont"/>
    <w:uiPriority w:val="21"/>
    <w:qFormat/>
    <w:rsid w:val="00432832"/>
    <w:rPr>
      <w:i/>
      <w:iCs/>
      <w:color w:val="0F4761" w:themeColor="accent1" w:themeShade="BF"/>
    </w:rPr>
  </w:style>
  <w:style w:type="paragraph" w:styleId="IntenseQuote">
    <w:name w:val="Intense Quote"/>
    <w:basedOn w:val="Normal"/>
    <w:next w:val="Normal"/>
    <w:link w:val="IntenseQuoteChar"/>
    <w:uiPriority w:val="30"/>
    <w:qFormat/>
    <w:rsid w:val="00432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832"/>
    <w:rPr>
      <w:i/>
      <w:iCs/>
      <w:color w:val="0F4761" w:themeColor="accent1" w:themeShade="BF"/>
    </w:rPr>
  </w:style>
  <w:style w:type="character" w:styleId="IntenseReference">
    <w:name w:val="Intense Reference"/>
    <w:basedOn w:val="DefaultParagraphFont"/>
    <w:uiPriority w:val="32"/>
    <w:qFormat/>
    <w:rsid w:val="00432832"/>
    <w:rPr>
      <w:b/>
      <w:bCs/>
      <w:smallCaps/>
      <w:color w:val="0F4761" w:themeColor="accent1" w:themeShade="BF"/>
      <w:spacing w:val="5"/>
    </w:rPr>
  </w:style>
  <w:style w:type="paragraph" w:styleId="NormalWeb">
    <w:name w:val="Normal (Web)"/>
    <w:basedOn w:val="Normal"/>
    <w:uiPriority w:val="99"/>
    <w:semiHidden/>
    <w:unhideWhenUsed/>
    <w:rsid w:val="0043283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5997">
      <w:bodyDiv w:val="1"/>
      <w:marLeft w:val="0"/>
      <w:marRight w:val="0"/>
      <w:marTop w:val="0"/>
      <w:marBottom w:val="0"/>
      <w:divBdr>
        <w:top w:val="none" w:sz="0" w:space="0" w:color="auto"/>
        <w:left w:val="none" w:sz="0" w:space="0" w:color="auto"/>
        <w:bottom w:val="none" w:sz="0" w:space="0" w:color="auto"/>
        <w:right w:val="none" w:sz="0" w:space="0" w:color="auto"/>
      </w:divBdr>
    </w:div>
    <w:div w:id="1436825398">
      <w:bodyDiv w:val="1"/>
      <w:marLeft w:val="0"/>
      <w:marRight w:val="0"/>
      <w:marTop w:val="0"/>
      <w:marBottom w:val="0"/>
      <w:divBdr>
        <w:top w:val="none" w:sz="0" w:space="0" w:color="auto"/>
        <w:left w:val="none" w:sz="0" w:space="0" w:color="auto"/>
        <w:bottom w:val="none" w:sz="0" w:space="0" w:color="auto"/>
        <w:right w:val="none" w:sz="0" w:space="0" w:color="auto"/>
      </w:divBdr>
    </w:div>
    <w:div w:id="1736854154">
      <w:bodyDiv w:val="1"/>
      <w:marLeft w:val="0"/>
      <w:marRight w:val="0"/>
      <w:marTop w:val="0"/>
      <w:marBottom w:val="0"/>
      <w:divBdr>
        <w:top w:val="none" w:sz="0" w:space="0" w:color="auto"/>
        <w:left w:val="none" w:sz="0" w:space="0" w:color="auto"/>
        <w:bottom w:val="none" w:sz="0" w:space="0" w:color="auto"/>
        <w:right w:val="none" w:sz="0" w:space="0" w:color="auto"/>
      </w:divBdr>
    </w:div>
    <w:div w:id="1813714790">
      <w:bodyDiv w:val="1"/>
      <w:marLeft w:val="0"/>
      <w:marRight w:val="0"/>
      <w:marTop w:val="0"/>
      <w:marBottom w:val="0"/>
      <w:divBdr>
        <w:top w:val="none" w:sz="0" w:space="0" w:color="auto"/>
        <w:left w:val="none" w:sz="0" w:space="0" w:color="auto"/>
        <w:bottom w:val="none" w:sz="0" w:space="0" w:color="auto"/>
        <w:right w:val="none" w:sz="0" w:space="0" w:color="auto"/>
      </w:divBdr>
    </w:div>
    <w:div w:id="185306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AA7F731286AB4580454DAB89074392" ma:contentTypeVersion="14" ma:contentTypeDescription="Create a new document." ma:contentTypeScope="" ma:versionID="a455545cf984833de42df3a2db7adabc">
  <xsd:schema xmlns:xsd="http://www.w3.org/2001/XMLSchema" xmlns:xs="http://www.w3.org/2001/XMLSchema" xmlns:p="http://schemas.microsoft.com/office/2006/metadata/properties" xmlns:ns2="a9c371fe-c4ed-4f15-a296-3e8f71e4f1a4" xmlns:ns3="0eb17933-2fb7-41ac-b6b9-6a115929a9ad" targetNamespace="http://schemas.microsoft.com/office/2006/metadata/properties" ma:root="true" ma:fieldsID="a7b8b37280f640a0e6131bf3eb0b6e35" ns2:_="" ns3:_="">
    <xsd:import namespace="a9c371fe-c4ed-4f15-a296-3e8f71e4f1a4"/>
    <xsd:import namespace="0eb17933-2fb7-41ac-b6b9-6a115929a9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371fe-c4ed-4f15-a296-3e8f71e4f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b17933-2fb7-41ac-b6b9-6a115929a9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0AB08-108F-44C8-86E3-946BA8972663}">
  <ds:schemaRefs>
    <ds:schemaRef ds:uri="http://www.w3.org/XML/1998/namespace"/>
    <ds:schemaRef ds:uri="http://schemas.microsoft.com/office/2006/metadata/properties"/>
    <ds:schemaRef ds:uri="0eb17933-2fb7-41ac-b6b9-6a115929a9ad"/>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a9c371fe-c4ed-4f15-a296-3e8f71e4f1a4"/>
    <ds:schemaRef ds:uri="http://purl.org/dc/terms/"/>
  </ds:schemaRefs>
</ds:datastoreItem>
</file>

<file path=customXml/itemProps2.xml><?xml version="1.0" encoding="utf-8"?>
<ds:datastoreItem xmlns:ds="http://schemas.openxmlformats.org/officeDocument/2006/customXml" ds:itemID="{70A85B5A-1C39-4495-A1E0-BFD6DFE0D4B3}">
  <ds:schemaRefs>
    <ds:schemaRef ds:uri="http://schemas.microsoft.com/sharepoint/v3/contenttype/forms"/>
  </ds:schemaRefs>
</ds:datastoreItem>
</file>

<file path=customXml/itemProps3.xml><?xml version="1.0" encoding="utf-8"?>
<ds:datastoreItem xmlns:ds="http://schemas.openxmlformats.org/officeDocument/2006/customXml" ds:itemID="{41559FFA-F05D-4C0A-90E3-DC92A7178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371fe-c4ed-4f15-a296-3e8f71e4f1a4"/>
    <ds:schemaRef ds:uri="0eb17933-2fb7-41ac-b6b9-6a115929a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Barricella, Joe</dc:creator>
  <cp:keywords/>
  <dc:description/>
  <cp:lastModifiedBy>Barricella, Joe</cp:lastModifiedBy>
  <cp:revision>11</cp:revision>
  <cp:lastPrinted>2025-04-24T14:26:00Z</cp:lastPrinted>
  <dcterms:created xsi:type="dcterms:W3CDTF">2025-04-23T15:08:00Z</dcterms:created>
  <dcterms:modified xsi:type="dcterms:W3CDTF">2025-04-24T14:28:00Z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0x010100C0AA7F731286AB4580454DAB89074392</vt:lpwstr>
  </property>
</Properties>
</file>